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C16AC">
      <w:pPr>
        <w:jc w:val="both"/>
        <w:rPr>
          <w:rFonts w:hint="eastAsia" w:ascii="微软雅黑" w:hAnsi="微软雅黑" w:eastAsia="微软雅黑" w:cs="微软雅黑"/>
          <w:sz w:val="32"/>
          <w:szCs w:val="32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vertAlign w:val="baseline"/>
          <w:lang w:val="en-US" w:eastAsia="zh-CN"/>
        </w:rPr>
        <w:t xml:space="preserve">附件         </w:t>
      </w:r>
      <w:r>
        <w:rPr>
          <w:rFonts w:hint="eastAsia" w:ascii="微软雅黑" w:hAnsi="微软雅黑" w:eastAsia="微软雅黑" w:cs="微软雅黑"/>
          <w:sz w:val="32"/>
          <w:szCs w:val="32"/>
          <w:vertAlign w:val="baseline"/>
          <w:lang w:val="en-US" w:eastAsia="zh-CN"/>
        </w:rPr>
        <w:t>2024-2025学年第二学期期初教学工作自查表</w:t>
      </w:r>
    </w:p>
    <w:tbl>
      <w:tblPr>
        <w:tblStyle w:val="5"/>
        <w:tblpPr w:leftFromText="180" w:rightFromText="180" w:vertAnchor="page" w:horzAnchor="page" w:tblpX="1335" w:tblpY="2373"/>
        <w:tblOverlap w:val="never"/>
        <w:tblW w:w="5134" w:type="pct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8176"/>
      </w:tblGrid>
      <w:tr w14:paraId="159E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0158B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学院基本情况</w:t>
            </w:r>
          </w:p>
        </w:tc>
        <w:tc>
          <w:tcPr>
            <w:tcW w:w="8177" w:type="dxa"/>
            <w:tcBorders>
              <w:top w:val="single" w:color="auto" w:sz="4" w:space="0"/>
            </w:tcBorders>
            <w:vAlign w:val="center"/>
          </w:tcPr>
          <w:p w14:paraId="20358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学院共有专任教师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人，其中教授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人，副教授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人，讲师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人；外聘教师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人；共有教研室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vertAlign w:val="baseline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027BC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3" w:hRule="atLeast"/>
        </w:trPr>
        <w:tc>
          <w:tcPr>
            <w:tcW w:w="1270" w:type="dxa"/>
            <w:vAlign w:val="center"/>
          </w:tcPr>
          <w:p w14:paraId="17374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一、开学基本情况</w:t>
            </w:r>
          </w:p>
        </w:tc>
        <w:tc>
          <w:tcPr>
            <w:tcW w:w="8177" w:type="dxa"/>
            <w:vAlign w:val="center"/>
          </w:tcPr>
          <w:p w14:paraId="5CFCF163">
            <w:pPr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本学院第一周学生旷课</w:t>
            </w:r>
            <w:r>
              <w:rPr>
                <w:rFonts w:hint="eastAsia" w:ascii="楷体" w:hAnsi="楷体" w:eastAsia="楷体" w:cs="楷体"/>
                <w:color w:val="auto"/>
                <w:sz w:val="24"/>
                <w:u w:val="single"/>
              </w:rPr>
              <w:t>　　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人，总到课率</w:t>
            </w:r>
            <w:r>
              <w:rPr>
                <w:rFonts w:hint="eastAsia" w:ascii="楷体" w:hAnsi="楷体" w:eastAsia="楷体" w:cs="楷体"/>
                <w:color w:val="auto"/>
                <w:sz w:val="24"/>
                <w:u w:val="single"/>
              </w:rPr>
              <w:t>　　　</w:t>
            </w:r>
            <w:r>
              <w:rPr>
                <w:rFonts w:hint="eastAsia" w:ascii="楷体" w:hAnsi="楷体" w:eastAsia="楷体" w:cs="楷体"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color w:val="auto"/>
                <w:sz w:val="24"/>
                <w:u w:val="none"/>
                <w:lang w:val="en-US" w:eastAsia="zh-CN"/>
              </w:rPr>
              <w:t>截至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第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三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周学生旷课</w:t>
            </w:r>
            <w:r>
              <w:rPr>
                <w:rFonts w:hint="eastAsia" w:ascii="楷体" w:hAnsi="楷体" w:eastAsia="楷体" w:cs="楷体"/>
                <w:color w:val="auto"/>
                <w:sz w:val="24"/>
                <w:u w:val="single"/>
              </w:rPr>
              <w:t>　　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人，总到课率</w:t>
            </w:r>
            <w:r>
              <w:rPr>
                <w:rFonts w:hint="eastAsia" w:ascii="楷体" w:hAnsi="楷体" w:eastAsia="楷体" w:cs="楷体"/>
                <w:color w:val="auto"/>
                <w:sz w:val="24"/>
                <w:u w:val="single"/>
              </w:rPr>
              <w:t>　　　</w:t>
            </w:r>
            <w:r>
              <w:rPr>
                <w:rFonts w:hint="eastAsia" w:ascii="楷体" w:hAnsi="楷体" w:eastAsia="楷体" w:cs="楷体"/>
                <w:color w:val="auto"/>
                <w:sz w:val="24"/>
                <w:u w:val="none"/>
                <w:lang w:eastAsia="zh-CN"/>
              </w:rPr>
              <w:t>。</w:t>
            </w:r>
          </w:p>
          <w:p w14:paraId="23076409">
            <w:pPr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本学院在开学初课表是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制定完成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，是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下发任课教师和任教班级。</w:t>
            </w:r>
          </w:p>
          <w:p w14:paraId="13D2EDF4">
            <w:pPr>
              <w:spacing w:line="360" w:lineRule="auto"/>
              <w:rPr>
                <w:rFonts w:hint="default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本学院在开学初教材是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完全到位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学生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准备好教材，教材使用率：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eastAsia="zh-CN"/>
              </w:rPr>
              <w:t>。（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val="en-US" w:eastAsia="zh-CN"/>
              </w:rPr>
              <w:t>不强制学生购买教材，但应通过其他途径准备教材内容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  <w:p w14:paraId="456264C0">
            <w:pPr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本学院在开学初教室是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存在冲突，是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及时解决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。</w:t>
            </w:r>
          </w:p>
          <w:p w14:paraId="05BCF4DD">
            <w:pPr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本学院在开学初教室教学设备（投影仪等）是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运行正常，是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及时解决。</w:t>
            </w:r>
          </w:p>
          <w:p w14:paraId="61A408AD">
            <w:pPr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6.本学院在开学初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教学场所环境卫生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情况，检查情况：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eastAsia="zh-CN"/>
              </w:rPr>
              <w:t>。</w:t>
            </w:r>
          </w:p>
          <w:p w14:paraId="7DD58BEC">
            <w:pPr>
              <w:spacing w:line="360" w:lineRule="auto"/>
              <w:rPr>
                <w:rFonts w:hint="default" w:ascii="楷体" w:hAnsi="楷体" w:eastAsia="楷体" w:cs="楷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none"/>
                <w:lang w:val="en-US" w:eastAsia="zh-CN"/>
              </w:rPr>
              <w:t>7.教务处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对全校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课表是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安排审核；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对师生公布；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于开学第一周报送质量监督处。</w:t>
            </w:r>
          </w:p>
        </w:tc>
      </w:tr>
      <w:tr w14:paraId="7AB6E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0" w:hRule="atLeast"/>
        </w:trPr>
        <w:tc>
          <w:tcPr>
            <w:tcW w:w="1270" w:type="dxa"/>
            <w:vAlign w:val="center"/>
          </w:tcPr>
          <w:p w14:paraId="1AEA1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二、学院</w:t>
            </w:r>
            <w:r>
              <w:rPr>
                <w:rFonts w:hint="eastAsia" w:ascii="宋体" w:hAnsi="宋体"/>
                <w:szCs w:val="21"/>
              </w:rPr>
              <w:t>教学工作的组织管理与执行情况</w:t>
            </w:r>
          </w:p>
          <w:p w14:paraId="12247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77" w:type="dxa"/>
            <w:vAlign w:val="center"/>
          </w:tcPr>
          <w:p w14:paraId="4C757E66">
            <w:pPr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本学期本学院应开出必修课程门数</w:t>
            </w:r>
            <w:r>
              <w:rPr>
                <w:rFonts w:hint="eastAsia" w:ascii="楷体" w:hAnsi="楷体" w:eastAsia="楷体" w:cs="楷体"/>
                <w:color w:val="auto"/>
                <w:sz w:val="24"/>
                <w:u w:val="single"/>
              </w:rPr>
              <w:t>　　　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，实际开出门数</w:t>
            </w:r>
            <w:r>
              <w:rPr>
                <w:rFonts w:hint="eastAsia" w:ascii="楷体" w:hAnsi="楷体" w:eastAsia="楷体" w:cs="楷体"/>
                <w:color w:val="auto"/>
                <w:sz w:val="24"/>
                <w:u w:val="single"/>
              </w:rPr>
              <w:t>　　　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 xml:space="preserve"> ，开出率</w:t>
            </w:r>
            <w:r>
              <w:rPr>
                <w:rFonts w:hint="eastAsia" w:ascii="楷体" w:hAnsi="楷体" w:eastAsia="楷体" w:cs="楷体"/>
                <w:color w:val="auto"/>
                <w:sz w:val="24"/>
                <w:u w:val="single"/>
              </w:rPr>
              <w:t>　　　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。</w:t>
            </w:r>
          </w:p>
          <w:p w14:paraId="30761EF9">
            <w:pPr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专业选修课开出门数</w:t>
            </w:r>
            <w:r>
              <w:rPr>
                <w:rFonts w:hint="eastAsia" w:ascii="楷体" w:hAnsi="楷体" w:eastAsia="楷体" w:cs="楷体"/>
                <w:color w:val="auto"/>
                <w:sz w:val="24"/>
                <w:u w:val="single"/>
              </w:rPr>
              <w:t>　　　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，是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 xml:space="preserve">满足学生修读 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。</w:t>
            </w:r>
          </w:p>
          <w:p w14:paraId="65C0457F">
            <w:pPr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本学院在开学初课表是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上墙，是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按课表上课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。</w:t>
            </w:r>
          </w:p>
          <w:p w14:paraId="3AC8B4DE">
            <w:pPr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本学院在开学初教学场所（实验（训）室、机房等）仪器设备是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检修完毕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运行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正常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。</w:t>
            </w:r>
          </w:p>
          <w:p w14:paraId="33748CB5">
            <w:pPr>
              <w:spacing w:line="360" w:lineRule="auto"/>
              <w:ind w:firstLine="26" w:firstLineChars="11"/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学院教学工作计划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完成制定；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教研室工作计划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完成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制定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。</w:t>
            </w:r>
          </w:p>
          <w:p w14:paraId="161DA537">
            <w:pPr>
              <w:spacing w:line="360" w:lineRule="auto"/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6.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任课教师的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课程标准、教学计划、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教案(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或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讲稿)、课件、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教材（或实训指导书）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等教学资料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齐备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。</w:t>
            </w:r>
          </w:p>
          <w:p w14:paraId="19A0D2C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7.学院本学期</w:t>
            </w:r>
            <w:r>
              <w:rPr>
                <w:rFonts w:hint="eastAsia" w:ascii="楷体" w:hAnsi="楷体" w:eastAsia="楷体" w:cs="楷体"/>
                <w:color w:val="auto"/>
                <w:sz w:val="24"/>
              </w:rPr>
              <w:t>外聘教师教学工作安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排是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eastAsia="zh-CN"/>
              </w:rPr>
              <w:t>完成，外聘教师到岗率</w:t>
            </w:r>
            <w:r>
              <w:rPr>
                <w:rFonts w:hint="eastAsia" w:ascii="楷体" w:hAnsi="楷体" w:eastAsia="楷体" w:cs="楷体"/>
                <w:color w:val="auto"/>
                <w:sz w:val="24"/>
                <w:u w:val="single"/>
              </w:rPr>
              <w:t>　　　</w:t>
            </w:r>
            <w:r>
              <w:rPr>
                <w:rFonts w:hint="eastAsia" w:ascii="楷体" w:hAnsi="楷体" w:eastAsia="楷体" w:cs="楷体"/>
                <w:color w:val="auto"/>
                <w:sz w:val="24"/>
                <w:lang w:val="en-US" w:eastAsia="zh-CN"/>
              </w:rPr>
              <w:t>。</w:t>
            </w:r>
          </w:p>
        </w:tc>
      </w:tr>
      <w:tr w14:paraId="2D400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0" w:type="dxa"/>
            <w:vAlign w:val="center"/>
          </w:tcPr>
          <w:p w14:paraId="3DCDA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三、</w:t>
            </w:r>
            <w:r>
              <w:rPr>
                <w:rFonts w:hint="eastAsia" w:ascii="宋体" w:hAnsi="宋体"/>
                <w:szCs w:val="21"/>
              </w:rPr>
              <w:t>上学期期末考试情况</w:t>
            </w:r>
          </w:p>
          <w:p w14:paraId="539CD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8177" w:type="dxa"/>
            <w:vAlign w:val="center"/>
          </w:tcPr>
          <w:p w14:paraId="38326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试卷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按相关规定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批改、装订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；是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按要求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存放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。</w:t>
            </w:r>
          </w:p>
          <w:p w14:paraId="12A717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期末成绩的录入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完成且无误。</w:t>
            </w:r>
          </w:p>
          <w:p w14:paraId="7A1869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教研室是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组织教师开展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试卷分析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讨论、反馈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等教研活动。</w:t>
            </w:r>
          </w:p>
        </w:tc>
      </w:tr>
      <w:tr w14:paraId="30E36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</w:trPr>
        <w:tc>
          <w:tcPr>
            <w:tcW w:w="1270" w:type="dxa"/>
            <w:vAlign w:val="center"/>
          </w:tcPr>
          <w:p w14:paraId="17B31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/>
                <w:szCs w:val="21"/>
              </w:rPr>
              <w:t>教学质量全过程监控系统</w:t>
            </w:r>
            <w:r>
              <w:rPr>
                <w:rFonts w:hint="eastAsia" w:ascii="宋体" w:hAnsi="宋体"/>
                <w:szCs w:val="21"/>
                <w:lang w:eastAsia="zh-CN"/>
              </w:rPr>
              <w:t>运行情况</w:t>
            </w:r>
          </w:p>
        </w:tc>
        <w:tc>
          <w:tcPr>
            <w:tcW w:w="8177" w:type="dxa"/>
            <w:vAlign w:val="center"/>
          </w:tcPr>
          <w:p w14:paraId="47ECD5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1.学院是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核实质控系统中本学期课程、专业及学生信息等信息，包括课程承担单位、课程代码及名称、学时数、任课教师工号及姓名、上课班级、上课周次及节次、上课地点和课程类别等内容。</w:t>
            </w:r>
          </w:p>
          <w:p w14:paraId="67ECA1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2.任课教师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授课计划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等课程信息是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正确导入质控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系统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。</w:t>
            </w:r>
          </w:p>
          <w:p w14:paraId="415869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3.教师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课堂考勤、教学日志填写是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及时在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质控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系统中完成。</w:t>
            </w:r>
          </w:p>
          <w:p w14:paraId="233A76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教师评学、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学生评教是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及时在质控系统中完成。</w:t>
            </w:r>
          </w:p>
          <w:p w14:paraId="611F1A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5.开学前三周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院领导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已听课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节次，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教研室主任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已听课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节次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同行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教师之间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已听课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节次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，学院院级督学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已听课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节次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。听课记录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 否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上传系统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  <w:tr w14:paraId="7989C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</w:trPr>
        <w:tc>
          <w:tcPr>
            <w:tcW w:w="1270" w:type="dxa"/>
            <w:vAlign w:val="center"/>
          </w:tcPr>
          <w:p w14:paraId="075CD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本次自查发现问题的详细描述</w:t>
            </w:r>
          </w:p>
        </w:tc>
        <w:tc>
          <w:tcPr>
            <w:tcW w:w="8177" w:type="dxa"/>
            <w:vAlign w:val="center"/>
          </w:tcPr>
          <w:p w14:paraId="652F2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  <w:tr w14:paraId="1787B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8" w:hRule="atLeast"/>
        </w:trPr>
        <w:tc>
          <w:tcPr>
            <w:tcW w:w="1270" w:type="dxa"/>
            <w:vAlign w:val="center"/>
          </w:tcPr>
          <w:p w14:paraId="3BAFE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具体整改措施</w:t>
            </w:r>
          </w:p>
        </w:tc>
        <w:tc>
          <w:tcPr>
            <w:tcW w:w="8177" w:type="dxa"/>
            <w:vAlign w:val="center"/>
          </w:tcPr>
          <w:p w14:paraId="3431D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</w:rPr>
            </w:pPr>
          </w:p>
        </w:tc>
      </w:tr>
    </w:tbl>
    <w:p w14:paraId="2F47F5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院长签字：                              学院（公章）：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</w:t>
      </w:r>
    </w:p>
    <w:sectPr>
      <w:footerReference r:id="rId3" w:type="default"/>
      <w:pgSz w:w="11906" w:h="16838"/>
      <w:pgMar w:top="1440" w:right="1800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0976411-763C-4344-AFED-32975F9845B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FD7AE003-A53C-48D2-827C-39841888332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EE17CFD-92CB-4681-A6AB-77DC0550A50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19C47CA3-D83F-4258-9FC2-13E06FC042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1F18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FDBDF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FDBDF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ODM1ZWNjMzc0NDliZmI3YTFhMjE4MTIzMjRiYjAifQ=="/>
  </w:docVars>
  <w:rsids>
    <w:rsidRoot w:val="75D65552"/>
    <w:rsid w:val="05B256FB"/>
    <w:rsid w:val="0CCF2579"/>
    <w:rsid w:val="193606FB"/>
    <w:rsid w:val="264C74E4"/>
    <w:rsid w:val="286C2602"/>
    <w:rsid w:val="33EA1139"/>
    <w:rsid w:val="34557F6C"/>
    <w:rsid w:val="37022F0A"/>
    <w:rsid w:val="418D5DEE"/>
    <w:rsid w:val="4FFFB885"/>
    <w:rsid w:val="536D5516"/>
    <w:rsid w:val="55B756C1"/>
    <w:rsid w:val="57CC0FC7"/>
    <w:rsid w:val="5C8005D2"/>
    <w:rsid w:val="5D4C6E3D"/>
    <w:rsid w:val="66F61BBC"/>
    <w:rsid w:val="66FF25DC"/>
    <w:rsid w:val="6EC046BF"/>
    <w:rsid w:val="70F35715"/>
    <w:rsid w:val="71A961AB"/>
    <w:rsid w:val="71B43F5A"/>
    <w:rsid w:val="73256448"/>
    <w:rsid w:val="75D65552"/>
    <w:rsid w:val="7FDE8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927</Words>
  <Characters>957</Characters>
  <Lines>0</Lines>
  <Paragraphs>0</Paragraphs>
  <TotalTime>12</TotalTime>
  <ScaleCrop>false</ScaleCrop>
  <LinksUpToDate>false</LinksUpToDate>
  <CharactersWithSpaces>1159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2023-10-30T16:23:00Z</dcterms:created>
  <dc:creator>~hailstone~</dc:creator>
  <cp:lastModifiedBy>~hailstone~</cp:lastModifiedBy>
  <cp:lastPrinted>2023-10-30T16:26:00Z</cp:lastPrinted>
  <dcterms:modified xsi:type="dcterms:W3CDTF">2025-02-22T09:06:35Z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CB7BC91082B64D4DA6C153782FF28C9B_13</vt:lpwstr>
  </property>
  <property fmtid="{D5CDD505-2E9C-101B-9397-08002B2CF9AE}" pid="4" name="KSOTemplateDocerSaveRecord">
    <vt:lpwstr>eyJoZGlkIjoiOTE0ODM1ZWNjMzc0NDliZmI3YTFhMjE4MTIzMjRiYjAiLCJ1c2VySWQiOiI1NzU3OTU2MTAifQ==</vt:lpwstr>
  </property>
</Properties>
</file>